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2F6E" w14:textId="4E093DE4" w:rsidR="00AE1C0F" w:rsidRPr="00B16A5A" w:rsidRDefault="00AE1C0F" w:rsidP="00AE1C0F">
      <w:pPr>
        <w:pStyle w:val="Title"/>
        <w:spacing w:before="0" w:after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Supplementary Information: </w:t>
      </w:r>
      <w:r w:rsidRPr="00B16A5A">
        <w:rPr>
          <w:sz w:val="44"/>
          <w:szCs w:val="44"/>
        </w:rPr>
        <w:t>THz Plasmonics and Electronics in</w:t>
      </w:r>
      <w:r>
        <w:rPr>
          <w:sz w:val="44"/>
          <w:szCs w:val="44"/>
        </w:rPr>
        <w:t xml:space="preserve"> </w:t>
      </w:r>
      <w:r w:rsidRPr="00B16A5A">
        <w:rPr>
          <w:sz w:val="44"/>
          <w:szCs w:val="44"/>
        </w:rPr>
        <w:t>Germanene Nanostrips</w:t>
      </w:r>
    </w:p>
    <w:p w14:paraId="761E6520" w14:textId="77777777" w:rsidR="00AE1C0F" w:rsidRPr="00B16A5A" w:rsidRDefault="00AE1C0F" w:rsidP="00AE1C0F"/>
    <w:p w14:paraId="071A787C" w14:textId="77777777" w:rsidR="00AE1C0F" w:rsidRPr="00B16A5A" w:rsidRDefault="00AE1C0F" w:rsidP="00AE1C0F">
      <w:pPr>
        <w:pStyle w:val="AuthorList"/>
        <w:spacing w:before="0" w:after="0" w:line="360" w:lineRule="auto"/>
        <w:jc w:val="both"/>
        <w:rPr>
          <w:b w:val="0"/>
          <w:bCs/>
          <w:vertAlign w:val="superscript"/>
        </w:rPr>
      </w:pPr>
      <w:r w:rsidRPr="00B16A5A">
        <w:rPr>
          <w:b w:val="0"/>
          <w:bCs/>
        </w:rPr>
        <w:t>Talia Tene</w:t>
      </w:r>
      <w:r w:rsidRPr="00B16A5A">
        <w:rPr>
          <w:b w:val="0"/>
          <w:bCs/>
          <w:vertAlign w:val="superscript"/>
        </w:rPr>
        <w:t>1</w:t>
      </w:r>
      <w:r w:rsidRPr="00B16A5A">
        <w:rPr>
          <w:b w:val="0"/>
          <w:bCs/>
        </w:rPr>
        <w:t>, Marco Guevara</w:t>
      </w:r>
      <w:r w:rsidRPr="00B16A5A">
        <w:rPr>
          <w:b w:val="0"/>
          <w:bCs/>
          <w:vertAlign w:val="superscript"/>
        </w:rPr>
        <w:t>2</w:t>
      </w:r>
      <w:r w:rsidRPr="00B16A5A">
        <w:rPr>
          <w:b w:val="0"/>
          <w:bCs/>
        </w:rPr>
        <w:t>, Gabriela Tubon-Usca</w:t>
      </w:r>
      <w:r w:rsidRPr="00B16A5A">
        <w:rPr>
          <w:b w:val="0"/>
          <w:bCs/>
          <w:vertAlign w:val="superscript"/>
        </w:rPr>
        <w:t>3</w:t>
      </w:r>
      <w:r w:rsidRPr="00B16A5A">
        <w:rPr>
          <w:b w:val="0"/>
          <w:bCs/>
        </w:rPr>
        <w:t>, Oswaldo Villacrés Cáceres</w:t>
      </w:r>
      <w:r w:rsidRPr="00B16A5A">
        <w:rPr>
          <w:b w:val="0"/>
          <w:bCs/>
          <w:vertAlign w:val="superscript"/>
        </w:rPr>
        <w:t>4</w:t>
      </w:r>
      <w:r w:rsidRPr="00B16A5A">
        <w:rPr>
          <w:b w:val="0"/>
          <w:bCs/>
        </w:rPr>
        <w:t>, Gabriel Moreano</w:t>
      </w:r>
      <w:r w:rsidRPr="00B16A5A">
        <w:rPr>
          <w:b w:val="0"/>
          <w:bCs/>
          <w:vertAlign w:val="superscript"/>
        </w:rPr>
        <w:t>5</w:t>
      </w:r>
      <w:r w:rsidRPr="00B16A5A">
        <w:rPr>
          <w:b w:val="0"/>
          <w:bCs/>
        </w:rPr>
        <w:t>, Cristian Vacacela Gomez</w:t>
      </w:r>
      <w:r w:rsidRPr="00B16A5A">
        <w:rPr>
          <w:b w:val="0"/>
          <w:bCs/>
          <w:vertAlign w:val="superscript"/>
        </w:rPr>
        <w:t>6</w:t>
      </w:r>
      <w:r w:rsidRPr="009043EC">
        <w:rPr>
          <w:vertAlign w:val="superscript"/>
        </w:rPr>
        <w:t>†</w:t>
      </w:r>
      <w:r w:rsidRPr="00B16A5A">
        <w:rPr>
          <w:b w:val="0"/>
          <w:bCs/>
        </w:rPr>
        <w:t>, Stefano Bellucci</w:t>
      </w:r>
      <w:r w:rsidRPr="00B16A5A">
        <w:rPr>
          <w:b w:val="0"/>
          <w:bCs/>
          <w:vertAlign w:val="superscript"/>
        </w:rPr>
        <w:t>6</w:t>
      </w:r>
    </w:p>
    <w:p w14:paraId="1D8CEA44" w14:textId="77777777" w:rsidR="00AE1C0F" w:rsidRPr="00B16A5A" w:rsidRDefault="00AE1C0F" w:rsidP="00AE1C0F">
      <w:pPr>
        <w:spacing w:before="0" w:after="0"/>
      </w:pPr>
    </w:p>
    <w:p w14:paraId="4203F58A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1</w:t>
      </w:r>
      <w:r w:rsidRPr="00B16A5A">
        <w:rPr>
          <w:rFonts w:cs="Times New Roman"/>
          <w:sz w:val="20"/>
          <w:szCs w:val="20"/>
        </w:rPr>
        <w:t>Department of Chemistry, Universidad Técnica Particular de Loja, 110160 Loja, Ecuador</w:t>
      </w:r>
    </w:p>
    <w:p w14:paraId="2CEF89DF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2</w:t>
      </w:r>
      <w:r w:rsidRPr="00B16A5A">
        <w:rPr>
          <w:rFonts w:cs="Times New Roman"/>
          <w:sz w:val="20"/>
          <w:szCs w:val="20"/>
        </w:rPr>
        <w:t>UNICARIBE Research Center, University of Calabria, I-87036 Rende, CS, Italy</w:t>
      </w:r>
    </w:p>
    <w:p w14:paraId="7C890893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3</w:t>
      </w:r>
      <w:r w:rsidRPr="00B16A5A">
        <w:rPr>
          <w:rFonts w:cs="Times New Roman"/>
          <w:sz w:val="20"/>
          <w:szCs w:val="20"/>
        </w:rPr>
        <w:t xml:space="preserve">Grupo de </w:t>
      </w:r>
      <w:r>
        <w:rPr>
          <w:rFonts w:cs="Times New Roman"/>
          <w:sz w:val="20"/>
          <w:szCs w:val="20"/>
        </w:rPr>
        <w:t>I</w:t>
      </w:r>
      <w:r w:rsidRPr="00B16A5A">
        <w:rPr>
          <w:rFonts w:cs="Times New Roman"/>
          <w:sz w:val="20"/>
          <w:szCs w:val="20"/>
        </w:rPr>
        <w:t>nvestigación en Materiales Avanzados (GIMA), Facultad de Ciencias, Escuela Superior Politécnica de Chimborazo (ESPOCH), Riobamba - Ecuador</w:t>
      </w:r>
    </w:p>
    <w:p w14:paraId="301AE411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4</w:t>
      </w:r>
      <w:r w:rsidRPr="00B16A5A">
        <w:rPr>
          <w:rFonts w:cs="Times New Roman"/>
          <w:sz w:val="20"/>
          <w:szCs w:val="20"/>
        </w:rPr>
        <w:t>Facultad de Ciencias, Escuela Superior Politécnica de Chimborazo (ESPOCH), Riobamba – Ecuador</w:t>
      </w:r>
    </w:p>
    <w:p w14:paraId="12AC32FA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5</w:t>
      </w:r>
      <w:r w:rsidRPr="00B16A5A">
        <w:rPr>
          <w:rFonts w:cs="Times New Roman"/>
          <w:sz w:val="20"/>
          <w:szCs w:val="20"/>
        </w:rPr>
        <w:t>Faculty of Mechanical Engineering, Escuela Superior Politécnica de Chimborazo (ESPOCH),</w:t>
      </w:r>
      <w:r>
        <w:rPr>
          <w:rFonts w:cs="Times New Roman"/>
          <w:sz w:val="20"/>
          <w:szCs w:val="20"/>
        </w:rPr>
        <w:t xml:space="preserve"> </w:t>
      </w:r>
      <w:r w:rsidRPr="00B16A5A">
        <w:rPr>
          <w:rFonts w:cs="Times New Roman"/>
          <w:sz w:val="20"/>
          <w:szCs w:val="20"/>
        </w:rPr>
        <w:t>Riobamba 060155, Ecuador</w:t>
      </w:r>
    </w:p>
    <w:p w14:paraId="732C4947" w14:textId="77777777" w:rsidR="00AE1C0F" w:rsidRPr="00B16A5A" w:rsidRDefault="00AE1C0F" w:rsidP="00AE1C0F">
      <w:pPr>
        <w:spacing w:before="0" w:after="0" w:line="360" w:lineRule="auto"/>
        <w:jc w:val="both"/>
        <w:rPr>
          <w:rFonts w:cs="Times New Roman"/>
          <w:sz w:val="20"/>
          <w:szCs w:val="20"/>
        </w:rPr>
      </w:pPr>
      <w:r w:rsidRPr="00B16A5A">
        <w:rPr>
          <w:rFonts w:cs="Times New Roman"/>
          <w:sz w:val="20"/>
          <w:szCs w:val="20"/>
          <w:vertAlign w:val="superscript"/>
        </w:rPr>
        <w:t>6</w:t>
      </w:r>
      <w:r w:rsidRPr="00B16A5A">
        <w:rPr>
          <w:rFonts w:cs="Times New Roman"/>
          <w:sz w:val="20"/>
          <w:szCs w:val="20"/>
        </w:rPr>
        <w:t>INFN-Laboratori Nazionali di Frascati, Via E. Fermi 54, I-00044 Frascati, Italy</w:t>
      </w:r>
    </w:p>
    <w:p w14:paraId="05042C4C" w14:textId="77777777" w:rsidR="00AE1C0F" w:rsidRDefault="00AE1C0F" w:rsidP="00AE1C0F">
      <w:pPr>
        <w:spacing w:before="0" w:after="0"/>
        <w:rPr>
          <w:rFonts w:cs="Times New Roman"/>
          <w:sz w:val="20"/>
          <w:szCs w:val="20"/>
        </w:rPr>
      </w:pPr>
      <w:r w:rsidRPr="00B16A5A">
        <w:rPr>
          <w:rFonts w:cs="Times New Roman"/>
          <w:b/>
          <w:szCs w:val="24"/>
        </w:rPr>
        <w:br/>
      </w:r>
      <w:r w:rsidRPr="0036137D">
        <w:rPr>
          <w:rFonts w:cs="Times New Roman"/>
          <w:sz w:val="20"/>
          <w:szCs w:val="20"/>
        </w:rPr>
        <w:t xml:space="preserve">† Correspondence to: C. Vacacela Gomez, Email: </w:t>
      </w:r>
      <w:hyperlink r:id="rId7" w:history="1">
        <w:r w:rsidRPr="0036137D">
          <w:rPr>
            <w:rStyle w:val="Hyperlink"/>
            <w:rFonts w:cs="Times New Roman"/>
            <w:sz w:val="20"/>
            <w:szCs w:val="20"/>
          </w:rPr>
          <w:t>cristianisaac.vacacelagomez@fis.unical.it</w:t>
        </w:r>
      </w:hyperlink>
      <w:r w:rsidRPr="0036137D">
        <w:rPr>
          <w:rFonts w:cs="Times New Roman"/>
          <w:sz w:val="20"/>
          <w:szCs w:val="20"/>
        </w:rPr>
        <w:t xml:space="preserve"> (Corresponding author)</w:t>
      </w:r>
    </w:p>
    <w:p w14:paraId="345895B8" w14:textId="77777777" w:rsidR="00AE1C0F" w:rsidRDefault="00AE1C0F" w:rsidP="00AE1C0F">
      <w:pPr>
        <w:spacing w:before="0" w:after="0"/>
        <w:rPr>
          <w:rFonts w:cs="Times New Roman"/>
          <w:sz w:val="20"/>
          <w:szCs w:val="20"/>
        </w:rPr>
      </w:pPr>
    </w:p>
    <w:p w14:paraId="1195BC87" w14:textId="6D604F50" w:rsidR="00AE1C0F" w:rsidRDefault="00AE1C0F" w:rsidP="00AE1C0F">
      <w:pPr>
        <w:spacing w:before="0" w:after="0"/>
        <w:rPr>
          <w:rFonts w:cs="Times New Roman"/>
          <w:sz w:val="20"/>
          <w:szCs w:val="20"/>
        </w:rPr>
      </w:pPr>
    </w:p>
    <w:p w14:paraId="136AE0BC" w14:textId="77777777" w:rsidR="00AE1C0F" w:rsidRDefault="00AE1C0F" w:rsidP="00AE1C0F">
      <w:pPr>
        <w:spacing w:before="0" w:after="0"/>
        <w:rPr>
          <w:rFonts w:cs="Times New Roman"/>
          <w:sz w:val="20"/>
          <w:szCs w:val="20"/>
        </w:rPr>
      </w:pPr>
    </w:p>
    <w:p w14:paraId="4FE6066C" w14:textId="77777777" w:rsidR="00AE1C0F" w:rsidRDefault="00AE1C0F" w:rsidP="00AE1C0F">
      <w:pPr>
        <w:spacing w:before="0" w:after="0"/>
        <w:rPr>
          <w:rFonts w:cs="Times New Roman"/>
          <w:sz w:val="20"/>
          <w:szCs w:val="20"/>
        </w:rPr>
      </w:pPr>
    </w:p>
    <w:p w14:paraId="36A72DBE" w14:textId="25FD0420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  <w:r w:rsidRPr="00AE1C0F">
        <w:rPr>
          <w:rFonts w:eastAsiaTheme="minorEastAsia" w:cs="Times New Roman"/>
          <w:b/>
          <w:bCs/>
          <w:noProof/>
          <w:sz w:val="20"/>
          <w:szCs w:val="20"/>
        </w:rPr>
        <w:drawing>
          <wp:inline distT="0" distB="0" distL="0" distR="0" wp14:anchorId="769405AE" wp14:editId="7EC8D01A">
            <wp:extent cx="3168216" cy="303847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BCFA4F8-A303-9D20-8630-CDF2B71874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BCFA4F8-A303-9D20-8630-CDF2B71874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802" cy="304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92A485" w14:textId="1123991A" w:rsidR="00AE1C0F" w:rsidRPr="00980D0F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  <w:r w:rsidRPr="00B16A5A">
        <w:rPr>
          <w:rFonts w:eastAsiaTheme="minorEastAsia" w:cs="Times New Roman"/>
          <w:b/>
          <w:bCs/>
          <w:sz w:val="20"/>
          <w:szCs w:val="20"/>
        </w:rPr>
        <w:t xml:space="preserve">Figure </w:t>
      </w:r>
      <w:r>
        <w:rPr>
          <w:rFonts w:eastAsiaTheme="minorEastAsia" w:cs="Times New Roman"/>
          <w:b/>
          <w:bCs/>
          <w:sz w:val="20"/>
          <w:szCs w:val="20"/>
        </w:rPr>
        <w:t>S1</w:t>
      </w:r>
      <w:r w:rsidRPr="00B16A5A">
        <w:rPr>
          <w:rFonts w:eastAsiaTheme="minorEastAsia" w:cs="Times New Roman"/>
          <w:b/>
          <w:bCs/>
          <w:sz w:val="20"/>
          <w:szCs w:val="20"/>
        </w:rPr>
        <w:t>.</w:t>
      </w:r>
      <w:r w:rsidRPr="00980D0F">
        <w:rPr>
          <w:rFonts w:eastAsiaTheme="minorEastAsia" w:cs="Times New Roman"/>
          <w:sz w:val="20"/>
          <w:szCs w:val="20"/>
        </w:rPr>
        <w:t xml:space="preserve"> </w:t>
      </w:r>
      <w:r w:rsidR="00980D0F" w:rsidRPr="00980D0F">
        <w:rPr>
          <w:rFonts w:eastAsiaTheme="minorEastAsia" w:cs="Times New Roman"/>
          <w:sz w:val="20"/>
          <w:szCs w:val="20"/>
        </w:rPr>
        <w:t xml:space="preserve">Band structure of </w:t>
      </w:r>
      <w:r w:rsidR="00980D0F">
        <w:rPr>
          <w:rFonts w:eastAsiaTheme="minorEastAsia" w:cs="Times New Roman"/>
          <w:sz w:val="20"/>
          <w:szCs w:val="20"/>
        </w:rPr>
        <w:t>graphene</w:t>
      </w:r>
      <w:r w:rsidR="00980D0F" w:rsidRPr="00980D0F">
        <w:rPr>
          <w:rFonts w:eastAsiaTheme="minorEastAsia" w:cs="Times New Roman"/>
          <w:sz w:val="20"/>
          <w:szCs w:val="20"/>
        </w:rPr>
        <w:t xml:space="preserve"> along the ΓΚΜΓ path by using DFT (dashed black line) and GW (solid red line) calculations.</w:t>
      </w:r>
    </w:p>
    <w:p w14:paraId="108FBCD8" w14:textId="16928814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43329680" wp14:editId="34C9F2F3">
            <wp:extent cx="5996305" cy="2316866"/>
            <wp:effectExtent l="0" t="0" r="0" b="7620"/>
            <wp:docPr id="186098430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710" cy="232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4C7432" w14:textId="6EC5C0F1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  <w:r w:rsidRPr="00B16A5A">
        <w:rPr>
          <w:rFonts w:eastAsiaTheme="minorEastAsia" w:cs="Times New Roman"/>
          <w:b/>
          <w:bCs/>
          <w:sz w:val="20"/>
          <w:szCs w:val="20"/>
        </w:rPr>
        <w:t xml:space="preserve">Figure </w:t>
      </w:r>
      <w:r>
        <w:rPr>
          <w:rFonts w:eastAsiaTheme="minorEastAsia" w:cs="Times New Roman"/>
          <w:b/>
          <w:bCs/>
          <w:sz w:val="20"/>
          <w:szCs w:val="20"/>
        </w:rPr>
        <w:t>S2</w:t>
      </w:r>
      <w:r w:rsidRPr="00B16A5A">
        <w:rPr>
          <w:rFonts w:eastAsiaTheme="minorEastAsia" w:cs="Times New Roman"/>
          <w:b/>
          <w:bCs/>
          <w:sz w:val="20"/>
          <w:szCs w:val="20"/>
        </w:rPr>
        <w:t>.</w:t>
      </w:r>
      <w:r w:rsidR="00980D0F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="00980D0F" w:rsidRPr="00980D0F">
        <w:rPr>
          <w:rFonts w:eastAsiaTheme="minorEastAsia" w:cs="Times New Roman"/>
          <w:sz w:val="20"/>
          <w:szCs w:val="20"/>
        </w:rPr>
        <w:t>(</w:t>
      </w:r>
      <w:r w:rsidR="00980D0F">
        <w:rPr>
          <w:rFonts w:eastAsiaTheme="minorEastAsia" w:cs="Times New Roman"/>
          <w:sz w:val="20"/>
          <w:szCs w:val="20"/>
        </w:rPr>
        <w:t>a</w:t>
      </w:r>
      <w:r w:rsidR="00980D0F" w:rsidRPr="00980D0F">
        <w:rPr>
          <w:rFonts w:eastAsiaTheme="minorEastAsia" w:cs="Times New Roman"/>
          <w:sz w:val="20"/>
          <w:szCs w:val="20"/>
        </w:rPr>
        <w:t>)</w:t>
      </w:r>
      <w:r w:rsidRPr="00B16A5A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="00980D0F">
        <w:rPr>
          <w:rFonts w:eastAsiaTheme="minorEastAsia" w:cs="Times New Roman"/>
          <w:sz w:val="20"/>
          <w:szCs w:val="20"/>
        </w:rPr>
        <w:t>Band</w:t>
      </w:r>
      <w:r w:rsidR="00980D0F" w:rsidRPr="00980D0F">
        <w:rPr>
          <w:rFonts w:eastAsiaTheme="minorEastAsia" w:cs="Times New Roman"/>
          <w:sz w:val="20"/>
          <w:szCs w:val="20"/>
        </w:rPr>
        <w:t xml:space="preserve">gap as a function of the ribbon width </w:t>
      </w:r>
      <w:r w:rsidR="00980D0F">
        <w:rPr>
          <w:rFonts w:eastAsiaTheme="minorEastAsia" w:cs="Times New Roman"/>
          <w:sz w:val="20"/>
          <w:szCs w:val="20"/>
        </w:rPr>
        <w:t>for experimental</w:t>
      </w:r>
      <w:r w:rsidR="00AB31BA">
        <w:rPr>
          <w:rFonts w:eastAsiaTheme="minorEastAsia" w:cs="Times New Roman"/>
          <w:sz w:val="20"/>
          <w:szCs w:val="20"/>
        </w:rPr>
        <w:t>ly</w:t>
      </w:r>
      <w:r w:rsidR="00980D0F">
        <w:rPr>
          <w:rFonts w:eastAsiaTheme="minorEastAsia" w:cs="Times New Roman"/>
          <w:sz w:val="20"/>
          <w:szCs w:val="20"/>
        </w:rPr>
        <w:t xml:space="preserve"> realized graphene nanoribbons [</w:t>
      </w:r>
      <w:r w:rsidR="007B5AA5">
        <w:rPr>
          <w:rFonts w:eastAsiaTheme="minorEastAsia" w:cs="Times New Roman"/>
          <w:sz w:val="20"/>
          <w:szCs w:val="20"/>
        </w:rPr>
        <w:t>39</w:t>
      </w:r>
      <w:r w:rsidR="00980D0F">
        <w:rPr>
          <w:rFonts w:eastAsiaTheme="minorEastAsia" w:cs="Times New Roman"/>
          <w:sz w:val="20"/>
          <w:szCs w:val="20"/>
        </w:rPr>
        <w:t>] compared to the GW-semi-analytical model (solid line).</w:t>
      </w:r>
      <w:r w:rsidR="00980D0F" w:rsidRPr="00980D0F">
        <w:rPr>
          <w:rFonts w:eastAsiaTheme="minorEastAsia" w:cs="Times New Roman"/>
          <w:sz w:val="20"/>
          <w:szCs w:val="20"/>
        </w:rPr>
        <w:t xml:space="preserve"> (</w:t>
      </w:r>
      <w:r w:rsidR="00980D0F">
        <w:rPr>
          <w:rFonts w:eastAsiaTheme="minorEastAsia" w:cs="Times New Roman"/>
          <w:sz w:val="20"/>
          <w:szCs w:val="20"/>
        </w:rPr>
        <w:t>b</w:t>
      </w:r>
      <w:r w:rsidR="00980D0F" w:rsidRPr="00980D0F">
        <w:rPr>
          <w:rFonts w:eastAsiaTheme="minorEastAsia" w:cs="Times New Roman"/>
          <w:sz w:val="20"/>
          <w:szCs w:val="20"/>
        </w:rPr>
        <w:t xml:space="preserve">) Bandgap variation </w:t>
      </w:r>
      <w:r w:rsidR="00980D0F">
        <w:rPr>
          <w:rFonts w:eastAsiaTheme="minorEastAsia" w:cs="Times New Roman"/>
          <w:sz w:val="20"/>
          <w:szCs w:val="20"/>
        </w:rPr>
        <w:t>for narrow-wide graphene nanoribbons</w:t>
      </w:r>
      <w:r w:rsidR="00980D0F" w:rsidRPr="00980D0F">
        <w:rPr>
          <w:rFonts w:eastAsiaTheme="minorEastAsia" w:cs="Times New Roman"/>
          <w:sz w:val="20"/>
          <w:szCs w:val="20"/>
        </w:rPr>
        <w:t xml:space="preserve"> predicted by the GW approximation [</w:t>
      </w:r>
      <w:r w:rsidR="007B5AA5">
        <w:rPr>
          <w:rFonts w:eastAsiaTheme="minorEastAsia" w:cs="Times New Roman"/>
          <w:sz w:val="20"/>
          <w:szCs w:val="20"/>
        </w:rPr>
        <w:t>40</w:t>
      </w:r>
      <w:r w:rsidR="00980D0F" w:rsidRPr="00980D0F">
        <w:rPr>
          <w:rFonts w:eastAsiaTheme="minorEastAsia" w:cs="Times New Roman"/>
          <w:sz w:val="20"/>
          <w:szCs w:val="20"/>
        </w:rPr>
        <w:t>]</w:t>
      </w:r>
      <w:r w:rsidR="00980D0F">
        <w:rPr>
          <w:rFonts w:eastAsiaTheme="minorEastAsia" w:cs="Times New Roman"/>
          <w:sz w:val="20"/>
          <w:szCs w:val="20"/>
        </w:rPr>
        <w:t xml:space="preserve"> compared to the GW-semi-analytical model (solid line)</w:t>
      </w:r>
      <w:r w:rsidR="00980D0F" w:rsidRPr="00980D0F">
        <w:rPr>
          <w:rFonts w:eastAsiaTheme="minorEastAsia" w:cs="Times New Roman"/>
          <w:sz w:val="20"/>
          <w:szCs w:val="20"/>
        </w:rPr>
        <w:t>.</w:t>
      </w:r>
    </w:p>
    <w:p w14:paraId="71FC7D6E" w14:textId="77777777" w:rsidR="00DF36D5" w:rsidRPr="00980D0F" w:rsidRDefault="00DF36D5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</w:p>
    <w:p w14:paraId="6E939DB5" w14:textId="77777777" w:rsidR="00AE1C0F" w:rsidRPr="00B16A5A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</w:p>
    <w:p w14:paraId="22C77154" w14:textId="5C803D51" w:rsidR="00AE1C0F" w:rsidRDefault="00D71285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4AAF08D8" wp14:editId="1C84C480">
            <wp:extent cx="3741726" cy="3111309"/>
            <wp:effectExtent l="0" t="0" r="0" b="0"/>
            <wp:docPr id="1762586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45" cy="311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363BA" w14:textId="052C872F" w:rsidR="00AE1C0F" w:rsidRPr="008302E5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  <w:r w:rsidRPr="00B16A5A">
        <w:rPr>
          <w:rFonts w:eastAsiaTheme="minorEastAsia" w:cs="Times New Roman"/>
          <w:b/>
          <w:bCs/>
          <w:sz w:val="20"/>
          <w:szCs w:val="20"/>
        </w:rPr>
        <w:t xml:space="preserve">Figure </w:t>
      </w:r>
      <w:r>
        <w:rPr>
          <w:rFonts w:eastAsiaTheme="minorEastAsia" w:cs="Times New Roman"/>
          <w:b/>
          <w:bCs/>
          <w:sz w:val="20"/>
          <w:szCs w:val="20"/>
        </w:rPr>
        <w:t>S3</w:t>
      </w:r>
      <w:r w:rsidRPr="00B16A5A">
        <w:rPr>
          <w:rFonts w:eastAsiaTheme="minorEastAsia" w:cs="Times New Roman"/>
          <w:b/>
          <w:bCs/>
          <w:sz w:val="20"/>
          <w:szCs w:val="20"/>
        </w:rPr>
        <w:t xml:space="preserve">. </w:t>
      </w:r>
      <w:r w:rsidR="008302E5" w:rsidRPr="008302E5">
        <w:rPr>
          <w:rFonts w:eastAsiaTheme="minorEastAsia" w:cs="Times New Roman"/>
          <w:sz w:val="20"/>
          <w:szCs w:val="20"/>
        </w:rPr>
        <w:t xml:space="preserve">Bandgap variation for germanene nanoribbons from 1 to 10 </w:t>
      </w:r>
      <w:r w:rsidR="008302E5">
        <w:rPr>
          <w:rFonts w:eastAsiaTheme="minorEastAsia" w:cs="Times New Roman"/>
          <w:sz w:val="20"/>
          <w:szCs w:val="20"/>
        </w:rPr>
        <w:t>nm wide.</w:t>
      </w:r>
    </w:p>
    <w:p w14:paraId="38D53BEB" w14:textId="59D8194E" w:rsidR="00AE1C0F" w:rsidRDefault="009C12EE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  <w:r w:rsidRPr="004802AF">
        <w:rPr>
          <w:noProof/>
        </w:rPr>
        <w:lastRenderedPageBreak/>
        <w:drawing>
          <wp:inline distT="0" distB="0" distL="0" distR="0" wp14:anchorId="524FB26E" wp14:editId="567D11C8">
            <wp:extent cx="5673969" cy="249933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23" cy="250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89E0" w14:textId="5A1CEBC0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  <w:r w:rsidRPr="00B16A5A">
        <w:rPr>
          <w:rFonts w:eastAsiaTheme="minorEastAsia" w:cs="Times New Roman"/>
          <w:b/>
          <w:bCs/>
          <w:sz w:val="20"/>
          <w:szCs w:val="20"/>
        </w:rPr>
        <w:t xml:space="preserve">Figure </w:t>
      </w:r>
      <w:r>
        <w:rPr>
          <w:rFonts w:eastAsiaTheme="minorEastAsia" w:cs="Times New Roman"/>
          <w:b/>
          <w:bCs/>
          <w:sz w:val="20"/>
          <w:szCs w:val="20"/>
        </w:rPr>
        <w:t>S4</w:t>
      </w:r>
      <w:r w:rsidRPr="00B16A5A">
        <w:rPr>
          <w:rFonts w:eastAsiaTheme="minorEastAsia" w:cs="Times New Roman"/>
          <w:b/>
          <w:bCs/>
          <w:sz w:val="20"/>
          <w:szCs w:val="20"/>
        </w:rPr>
        <w:t xml:space="preserve">. </w:t>
      </w:r>
      <w:r w:rsidR="004723AC" w:rsidRPr="004723AC">
        <w:rPr>
          <w:rFonts w:eastAsiaTheme="minorEastAsia" w:cs="Times New Roman"/>
          <w:sz w:val="20"/>
          <w:szCs w:val="20"/>
        </w:rPr>
        <w:t xml:space="preserve">(a) Band structure and (b) DOS of 2.7 nm wide </w:t>
      </w:r>
      <w:r w:rsidR="004723AC">
        <w:rPr>
          <w:rFonts w:eastAsiaTheme="minorEastAsia" w:cs="Times New Roman"/>
          <w:sz w:val="20"/>
          <w:szCs w:val="20"/>
        </w:rPr>
        <w:t>graphene nanoribbon</w:t>
      </w:r>
      <w:r w:rsidR="004723AC" w:rsidRPr="004723AC">
        <w:rPr>
          <w:rFonts w:eastAsiaTheme="minorEastAsia" w:cs="Times New Roman"/>
          <w:sz w:val="20"/>
          <w:szCs w:val="20"/>
        </w:rPr>
        <w:t xml:space="preserve">. (c) Comparison of predicted DOS of 2.7 nm </w:t>
      </w:r>
      <w:r w:rsidR="004723AC">
        <w:rPr>
          <w:rFonts w:eastAsiaTheme="minorEastAsia" w:cs="Times New Roman"/>
          <w:sz w:val="20"/>
          <w:szCs w:val="20"/>
        </w:rPr>
        <w:t>graphene nanoribbons</w:t>
      </w:r>
      <w:r w:rsidR="004723AC" w:rsidRPr="004723AC">
        <w:rPr>
          <w:rFonts w:eastAsiaTheme="minorEastAsia" w:cs="Times New Roman"/>
          <w:sz w:val="20"/>
          <w:szCs w:val="20"/>
        </w:rPr>
        <w:t xml:space="preserve"> (dashed red line) with the similar sample grown on Ge(001) (</w:t>
      </w:r>
      <w:r w:rsidR="004723AC">
        <w:rPr>
          <w:rFonts w:eastAsiaTheme="minorEastAsia" w:cs="Times New Roman"/>
          <w:sz w:val="20"/>
          <w:szCs w:val="20"/>
        </w:rPr>
        <w:t xml:space="preserve">black </w:t>
      </w:r>
      <w:r w:rsidR="004723AC" w:rsidRPr="004723AC">
        <w:rPr>
          <w:rFonts w:eastAsiaTheme="minorEastAsia" w:cs="Times New Roman"/>
          <w:sz w:val="20"/>
          <w:szCs w:val="20"/>
        </w:rPr>
        <w:t>dots) [</w:t>
      </w:r>
      <w:r w:rsidR="007B5AA5">
        <w:rPr>
          <w:rFonts w:eastAsiaTheme="minorEastAsia" w:cs="Times New Roman"/>
          <w:sz w:val="20"/>
          <w:szCs w:val="20"/>
        </w:rPr>
        <w:t>43</w:t>
      </w:r>
      <w:r w:rsidR="004723AC" w:rsidRPr="004723AC">
        <w:rPr>
          <w:rFonts w:eastAsiaTheme="minorEastAsia" w:cs="Times New Roman"/>
          <w:sz w:val="20"/>
          <w:szCs w:val="20"/>
        </w:rPr>
        <w:t>].</w:t>
      </w:r>
    </w:p>
    <w:p w14:paraId="3FAEC050" w14:textId="77777777" w:rsidR="007B5AA5" w:rsidRPr="004723AC" w:rsidRDefault="007B5AA5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</w:p>
    <w:p w14:paraId="67235F4E" w14:textId="77777777" w:rsidR="00AE1C0F" w:rsidRPr="00B16A5A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</w:p>
    <w:p w14:paraId="4ED4FBF5" w14:textId="0E93C593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  <w:r>
        <w:rPr>
          <w:rFonts w:eastAsiaTheme="minorEastAsia" w:cs="Times New Roman"/>
          <w:b/>
          <w:bCs/>
          <w:noProof/>
          <w:sz w:val="20"/>
          <w:szCs w:val="20"/>
        </w:rPr>
        <w:drawing>
          <wp:inline distT="0" distB="0" distL="0" distR="0" wp14:anchorId="1EF01AA8" wp14:editId="7B9B442F">
            <wp:extent cx="3902075" cy="3274060"/>
            <wp:effectExtent l="0" t="0" r="3175" b="2540"/>
            <wp:docPr id="162357191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2C8C2" w14:textId="5872E1FC" w:rsidR="00AE1C0F" w:rsidRPr="003204A8" w:rsidRDefault="00AE1C0F" w:rsidP="003204A8">
      <w:pPr>
        <w:tabs>
          <w:tab w:val="center" w:pos="4680"/>
          <w:tab w:val="left" w:pos="5566"/>
        </w:tabs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  <w:r w:rsidRPr="00B16A5A">
        <w:rPr>
          <w:rFonts w:eastAsiaTheme="minorEastAsia" w:cs="Times New Roman"/>
          <w:b/>
          <w:bCs/>
          <w:sz w:val="20"/>
          <w:szCs w:val="20"/>
        </w:rPr>
        <w:t xml:space="preserve">Figure </w:t>
      </w:r>
      <w:r>
        <w:rPr>
          <w:rFonts w:eastAsiaTheme="minorEastAsia" w:cs="Times New Roman"/>
          <w:b/>
          <w:bCs/>
          <w:sz w:val="20"/>
          <w:szCs w:val="20"/>
        </w:rPr>
        <w:t>S</w:t>
      </w:r>
      <w:r w:rsidR="0036194B">
        <w:rPr>
          <w:rFonts w:eastAsiaTheme="minorEastAsia" w:cs="Times New Roman"/>
          <w:b/>
          <w:bCs/>
          <w:sz w:val="20"/>
          <w:szCs w:val="20"/>
        </w:rPr>
        <w:t>5</w:t>
      </w:r>
      <w:r w:rsidRPr="00B16A5A">
        <w:rPr>
          <w:rFonts w:eastAsiaTheme="minorEastAsia" w:cs="Times New Roman"/>
          <w:b/>
          <w:bCs/>
          <w:sz w:val="20"/>
          <w:szCs w:val="20"/>
        </w:rPr>
        <w:t xml:space="preserve">. </w:t>
      </w:r>
      <w:r w:rsidR="003204A8" w:rsidRPr="003204A8">
        <w:rPr>
          <w:rFonts w:eastAsiaTheme="minorEastAsia" w:cs="Times New Roman"/>
          <w:sz w:val="20"/>
          <w:szCs w:val="20"/>
        </w:rPr>
        <w:t xml:space="preserve">Plasmon frequency dispersion vs. wave vector for five armchair graphene </w:t>
      </w:r>
      <w:r w:rsidR="002E5535" w:rsidRPr="003204A8">
        <w:rPr>
          <w:rFonts w:eastAsiaTheme="minorEastAsia" w:cs="Times New Roman"/>
          <w:sz w:val="20"/>
          <w:szCs w:val="20"/>
        </w:rPr>
        <w:t>nanoribbon</w:t>
      </w:r>
      <w:r w:rsidR="003204A8" w:rsidRPr="003204A8">
        <w:rPr>
          <w:rFonts w:eastAsiaTheme="minorEastAsia" w:cs="Times New Roman"/>
          <w:sz w:val="20"/>
          <w:szCs w:val="20"/>
        </w:rPr>
        <w:t xml:space="preserve"> (5AGNR), considering the numerical TDDFT+RPA approach [</w:t>
      </w:r>
      <w:r w:rsidR="007B5AA5">
        <w:rPr>
          <w:rFonts w:eastAsiaTheme="minorEastAsia" w:cs="Times New Roman"/>
          <w:sz w:val="20"/>
          <w:szCs w:val="20"/>
        </w:rPr>
        <w:t>15</w:t>
      </w:r>
      <w:r w:rsidR="003204A8" w:rsidRPr="003204A8">
        <w:rPr>
          <w:rFonts w:eastAsiaTheme="minorEastAsia" w:cs="Times New Roman"/>
          <w:sz w:val="20"/>
          <w:szCs w:val="20"/>
        </w:rPr>
        <w:t>] and the predictions of the semi-analytical model</w:t>
      </w:r>
      <w:r w:rsidR="003204A8">
        <w:rPr>
          <w:rFonts w:eastAsiaTheme="minorEastAsia" w:cs="Times New Roman"/>
          <w:sz w:val="20"/>
          <w:szCs w:val="20"/>
        </w:rPr>
        <w:t xml:space="preserve">. </w:t>
      </w:r>
      <w:r w:rsidR="003204A8" w:rsidRPr="003204A8">
        <w:rPr>
          <w:rFonts w:eastAsiaTheme="minorEastAsia" w:cs="Times New Roman"/>
          <w:sz w:val="20"/>
          <w:szCs w:val="20"/>
        </w:rPr>
        <w:t>The input parameters of Equation (</w:t>
      </w:r>
      <w:r w:rsidR="003204A8">
        <w:rPr>
          <w:rFonts w:eastAsiaTheme="minorEastAsia" w:cs="Times New Roman"/>
          <w:sz w:val="20"/>
          <w:szCs w:val="20"/>
        </w:rPr>
        <w:t>4</w:t>
      </w:r>
      <w:r w:rsidR="003204A8" w:rsidRPr="003204A8">
        <w:rPr>
          <w:rFonts w:eastAsiaTheme="minorEastAsia" w:cs="Times New Roman"/>
          <w:sz w:val="20"/>
          <w:szCs w:val="20"/>
        </w:rPr>
        <w:t>) are given in the figure.</w:t>
      </w:r>
    </w:p>
    <w:p w14:paraId="5BB5218D" w14:textId="77777777" w:rsidR="00AE1C0F" w:rsidRDefault="00AE1C0F" w:rsidP="00AE1C0F">
      <w:pPr>
        <w:spacing w:before="0" w:after="0" w:line="360" w:lineRule="auto"/>
        <w:jc w:val="center"/>
        <w:rPr>
          <w:rFonts w:eastAsiaTheme="minorEastAsia" w:cs="Times New Roman"/>
          <w:b/>
          <w:bCs/>
          <w:sz w:val="20"/>
          <w:szCs w:val="20"/>
        </w:rPr>
      </w:pPr>
    </w:p>
    <w:p w14:paraId="5E031F51" w14:textId="77777777" w:rsidR="00AE1C0F" w:rsidRPr="00B16A5A" w:rsidRDefault="00AE1C0F" w:rsidP="00AE1C0F">
      <w:pPr>
        <w:spacing w:before="0" w:after="0" w:line="360" w:lineRule="auto"/>
        <w:jc w:val="center"/>
        <w:rPr>
          <w:rFonts w:eastAsiaTheme="minorEastAsia" w:cs="Times New Roman"/>
          <w:sz w:val="20"/>
          <w:szCs w:val="20"/>
        </w:rPr>
      </w:pPr>
    </w:p>
    <w:p w14:paraId="4AF51158" w14:textId="77777777" w:rsidR="00AE1C0F" w:rsidRPr="00B16A5A" w:rsidRDefault="00AE1C0F" w:rsidP="00AE1C0F">
      <w:pPr>
        <w:spacing w:before="0" w:after="0"/>
        <w:rPr>
          <w:rFonts w:cs="Times New Roman"/>
        </w:rPr>
      </w:pPr>
    </w:p>
    <w:sectPr w:rsidR="00AE1C0F" w:rsidRPr="00B16A5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AEB72" w14:textId="77777777" w:rsidR="00230D2B" w:rsidRDefault="00230D2B" w:rsidP="00D500F9">
      <w:pPr>
        <w:spacing w:before="0" w:after="0"/>
      </w:pPr>
      <w:r>
        <w:separator/>
      </w:r>
    </w:p>
  </w:endnote>
  <w:endnote w:type="continuationSeparator" w:id="0">
    <w:p w14:paraId="17CD5438" w14:textId="77777777" w:rsidR="00230D2B" w:rsidRDefault="00230D2B" w:rsidP="00D500F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3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0131F" w14:textId="32522824" w:rsidR="00D500F9" w:rsidRDefault="00D50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50A8A6" w14:textId="77777777" w:rsidR="00D500F9" w:rsidRDefault="00D50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8ABB" w14:textId="77777777" w:rsidR="00230D2B" w:rsidRDefault="00230D2B" w:rsidP="00D500F9">
      <w:pPr>
        <w:spacing w:before="0" w:after="0"/>
      </w:pPr>
      <w:r>
        <w:separator/>
      </w:r>
    </w:p>
  </w:footnote>
  <w:footnote w:type="continuationSeparator" w:id="0">
    <w:p w14:paraId="04BD551A" w14:textId="77777777" w:rsidR="00230D2B" w:rsidRDefault="00230D2B" w:rsidP="00D500F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65291"/>
    <w:multiLevelType w:val="hybridMultilevel"/>
    <w:tmpl w:val="A5F675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42ED"/>
    <w:multiLevelType w:val="hybridMultilevel"/>
    <w:tmpl w:val="664E26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F60B34"/>
    <w:multiLevelType w:val="hybridMultilevel"/>
    <w:tmpl w:val="13F29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87C6F"/>
    <w:multiLevelType w:val="hybridMultilevel"/>
    <w:tmpl w:val="4F443DA8"/>
    <w:lvl w:ilvl="0" w:tplc="B716520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30B9A"/>
    <w:multiLevelType w:val="hybridMultilevel"/>
    <w:tmpl w:val="AEEC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CAC"/>
    <w:multiLevelType w:val="multilevel"/>
    <w:tmpl w:val="C6A8CCEA"/>
    <w:numStyleLink w:val="Headings"/>
  </w:abstractNum>
  <w:abstractNum w:abstractNumId="11" w15:restartNumberingAfterBreak="0">
    <w:nsid w:val="32593C68"/>
    <w:multiLevelType w:val="hybridMultilevel"/>
    <w:tmpl w:val="FA6E166C"/>
    <w:lvl w:ilvl="0" w:tplc="FC1A1D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27908"/>
    <w:multiLevelType w:val="hybridMultilevel"/>
    <w:tmpl w:val="1340DA5C"/>
    <w:lvl w:ilvl="0" w:tplc="73B085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31DA"/>
    <w:multiLevelType w:val="hybridMultilevel"/>
    <w:tmpl w:val="69601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75450F"/>
    <w:multiLevelType w:val="hybridMultilevel"/>
    <w:tmpl w:val="F8CE9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238E"/>
    <w:multiLevelType w:val="multilevel"/>
    <w:tmpl w:val="EDAEA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432B76"/>
    <w:multiLevelType w:val="hybridMultilevel"/>
    <w:tmpl w:val="E6B8BA7E"/>
    <w:lvl w:ilvl="0" w:tplc="B716520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6D50"/>
    <w:multiLevelType w:val="hybridMultilevel"/>
    <w:tmpl w:val="0B20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8D1CAE"/>
    <w:multiLevelType w:val="hybridMultilevel"/>
    <w:tmpl w:val="B5AE8030"/>
    <w:lvl w:ilvl="0" w:tplc="2BE8B6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BC6F29"/>
    <w:multiLevelType w:val="multilevel"/>
    <w:tmpl w:val="C6A8CCEA"/>
    <w:numStyleLink w:val="Headings"/>
  </w:abstractNum>
  <w:abstractNum w:abstractNumId="30" w15:restartNumberingAfterBreak="0">
    <w:nsid w:val="7E386E04"/>
    <w:multiLevelType w:val="hybridMultilevel"/>
    <w:tmpl w:val="232E037C"/>
    <w:lvl w:ilvl="0" w:tplc="50589C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82486644">
    <w:abstractNumId w:val="0"/>
  </w:num>
  <w:num w:numId="2" w16cid:durableId="2124881683">
    <w:abstractNumId w:val="22"/>
  </w:num>
  <w:num w:numId="3" w16cid:durableId="1330138982">
    <w:abstractNumId w:val="2"/>
  </w:num>
  <w:num w:numId="4" w16cid:durableId="1115369908">
    <w:abstractNumId w:val="26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828140">
    <w:abstractNumId w:val="18"/>
  </w:num>
  <w:num w:numId="7" w16cid:durableId="1456214855">
    <w:abstractNumId w:val="15"/>
  </w:num>
  <w:num w:numId="8" w16cid:durableId="867721391">
    <w:abstractNumId w:val="13"/>
  </w:num>
  <w:num w:numId="9" w16cid:durableId="1627659021">
    <w:abstractNumId w:val="16"/>
  </w:num>
  <w:num w:numId="10" w16cid:durableId="1899321322">
    <w:abstractNumId w:val="14"/>
  </w:num>
  <w:num w:numId="11" w16cid:durableId="1748455607">
    <w:abstractNumId w:val="4"/>
  </w:num>
  <w:num w:numId="12" w16cid:durableId="857625020">
    <w:abstractNumId w:val="31"/>
  </w:num>
  <w:num w:numId="13" w16cid:durableId="1321619586">
    <w:abstractNumId w:val="20"/>
  </w:num>
  <w:num w:numId="14" w16cid:durableId="1244681608">
    <w:abstractNumId w:val="6"/>
  </w:num>
  <w:num w:numId="15" w16cid:durableId="405885454">
    <w:abstractNumId w:val="19"/>
  </w:num>
  <w:num w:numId="16" w16cid:durableId="794711255">
    <w:abstractNumId w:val="25"/>
  </w:num>
  <w:num w:numId="17" w16cid:durableId="2002923295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6377850">
    <w:abstractNumId w:val="10"/>
  </w:num>
  <w:num w:numId="20" w16cid:durableId="123811262">
    <w:abstractNumId w:val="29"/>
  </w:num>
  <w:num w:numId="21" w16cid:durableId="178741205">
    <w:abstractNumId w:val="5"/>
  </w:num>
  <w:num w:numId="22" w16cid:durableId="1120419941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908079847">
    <w:abstractNumId w:val="3"/>
  </w:num>
  <w:num w:numId="24" w16cid:durableId="388697222">
    <w:abstractNumId w:val="9"/>
  </w:num>
  <w:num w:numId="25" w16cid:durableId="666178412">
    <w:abstractNumId w:val="7"/>
  </w:num>
  <w:num w:numId="26" w16cid:durableId="1458796512">
    <w:abstractNumId w:val="17"/>
  </w:num>
  <w:num w:numId="27" w16cid:durableId="200284944">
    <w:abstractNumId w:val="27"/>
  </w:num>
  <w:num w:numId="28" w16cid:durableId="1850098404">
    <w:abstractNumId w:val="21"/>
  </w:num>
  <w:num w:numId="29" w16cid:durableId="1719276982">
    <w:abstractNumId w:val="24"/>
  </w:num>
  <w:num w:numId="30" w16cid:durableId="466357124">
    <w:abstractNumId w:val="30"/>
  </w:num>
  <w:num w:numId="31" w16cid:durableId="1429809469">
    <w:abstractNumId w:val="23"/>
  </w:num>
  <w:num w:numId="32" w16cid:durableId="295918535">
    <w:abstractNumId w:val="8"/>
  </w:num>
  <w:num w:numId="33" w16cid:durableId="1168330550">
    <w:abstractNumId w:val="1"/>
  </w:num>
  <w:num w:numId="34" w16cid:durableId="305472944">
    <w:abstractNumId w:val="28"/>
  </w:num>
  <w:num w:numId="35" w16cid:durableId="1814369060">
    <w:abstractNumId w:val="11"/>
  </w:num>
  <w:num w:numId="36" w16cid:durableId="1798716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jMxNbE0tbAwMTRQ0lEKTi0uzszPAykwNKkFAIarDSotAAAA"/>
  </w:docVars>
  <w:rsids>
    <w:rsidRoot w:val="00F25368"/>
    <w:rsid w:val="000026B9"/>
    <w:rsid w:val="0000723A"/>
    <w:rsid w:val="00010087"/>
    <w:rsid w:val="00011390"/>
    <w:rsid w:val="000212B6"/>
    <w:rsid w:val="00036E35"/>
    <w:rsid w:val="00037AAB"/>
    <w:rsid w:val="00045150"/>
    <w:rsid w:val="000534B9"/>
    <w:rsid w:val="00055ADB"/>
    <w:rsid w:val="00055E27"/>
    <w:rsid w:val="00061A80"/>
    <w:rsid w:val="00065920"/>
    <w:rsid w:val="00065F3F"/>
    <w:rsid w:val="00066C8B"/>
    <w:rsid w:val="000726F7"/>
    <w:rsid w:val="000730D5"/>
    <w:rsid w:val="0008471B"/>
    <w:rsid w:val="000912BD"/>
    <w:rsid w:val="000A102A"/>
    <w:rsid w:val="000A57EC"/>
    <w:rsid w:val="000B2425"/>
    <w:rsid w:val="000B3A06"/>
    <w:rsid w:val="000B514E"/>
    <w:rsid w:val="000C1037"/>
    <w:rsid w:val="000C2843"/>
    <w:rsid w:val="000C3B16"/>
    <w:rsid w:val="000D4D70"/>
    <w:rsid w:val="00105E85"/>
    <w:rsid w:val="00113118"/>
    <w:rsid w:val="00116BB0"/>
    <w:rsid w:val="00117519"/>
    <w:rsid w:val="00121BB8"/>
    <w:rsid w:val="00124C61"/>
    <w:rsid w:val="00153814"/>
    <w:rsid w:val="001561C8"/>
    <w:rsid w:val="00157896"/>
    <w:rsid w:val="0016212E"/>
    <w:rsid w:val="00171238"/>
    <w:rsid w:val="0018016B"/>
    <w:rsid w:val="00181598"/>
    <w:rsid w:val="0018479F"/>
    <w:rsid w:val="00192835"/>
    <w:rsid w:val="00196923"/>
    <w:rsid w:val="001A09C2"/>
    <w:rsid w:val="001A1902"/>
    <w:rsid w:val="001A3AE3"/>
    <w:rsid w:val="001A41C0"/>
    <w:rsid w:val="001A5FDA"/>
    <w:rsid w:val="001B3362"/>
    <w:rsid w:val="001B5BEA"/>
    <w:rsid w:val="001C1628"/>
    <w:rsid w:val="001D522A"/>
    <w:rsid w:val="001E3E1C"/>
    <w:rsid w:val="001F29ED"/>
    <w:rsid w:val="001F7741"/>
    <w:rsid w:val="00205521"/>
    <w:rsid w:val="00207023"/>
    <w:rsid w:val="0021076F"/>
    <w:rsid w:val="00211AAE"/>
    <w:rsid w:val="0021638A"/>
    <w:rsid w:val="00216892"/>
    <w:rsid w:val="00223684"/>
    <w:rsid w:val="00230D2B"/>
    <w:rsid w:val="0024493D"/>
    <w:rsid w:val="00250B93"/>
    <w:rsid w:val="002736E9"/>
    <w:rsid w:val="002769DE"/>
    <w:rsid w:val="00277BEF"/>
    <w:rsid w:val="002838B4"/>
    <w:rsid w:val="0028586A"/>
    <w:rsid w:val="002A3E7C"/>
    <w:rsid w:val="002A5296"/>
    <w:rsid w:val="002A6392"/>
    <w:rsid w:val="002B2C5E"/>
    <w:rsid w:val="002B4EF2"/>
    <w:rsid w:val="002C0355"/>
    <w:rsid w:val="002C0E55"/>
    <w:rsid w:val="002C4269"/>
    <w:rsid w:val="002D0102"/>
    <w:rsid w:val="002E5535"/>
    <w:rsid w:val="002F7BCD"/>
    <w:rsid w:val="00300E6A"/>
    <w:rsid w:val="00302DAE"/>
    <w:rsid w:val="0031562B"/>
    <w:rsid w:val="003204A8"/>
    <w:rsid w:val="0032496A"/>
    <w:rsid w:val="003303E0"/>
    <w:rsid w:val="00330A99"/>
    <w:rsid w:val="00336362"/>
    <w:rsid w:val="00336D8D"/>
    <w:rsid w:val="00337249"/>
    <w:rsid w:val="00344E0B"/>
    <w:rsid w:val="00345195"/>
    <w:rsid w:val="00346E5C"/>
    <w:rsid w:val="00353587"/>
    <w:rsid w:val="0036017B"/>
    <w:rsid w:val="0036137D"/>
    <w:rsid w:val="0036194B"/>
    <w:rsid w:val="0036369F"/>
    <w:rsid w:val="0038189D"/>
    <w:rsid w:val="003942A8"/>
    <w:rsid w:val="003A71A0"/>
    <w:rsid w:val="003B5BA8"/>
    <w:rsid w:val="003C0A81"/>
    <w:rsid w:val="003E06D8"/>
    <w:rsid w:val="003E1CBB"/>
    <w:rsid w:val="003E3001"/>
    <w:rsid w:val="003E4B78"/>
    <w:rsid w:val="003E53F0"/>
    <w:rsid w:val="003F3F93"/>
    <w:rsid w:val="003F6CFC"/>
    <w:rsid w:val="004009D6"/>
    <w:rsid w:val="004028F4"/>
    <w:rsid w:val="00410166"/>
    <w:rsid w:val="00417326"/>
    <w:rsid w:val="0042003F"/>
    <w:rsid w:val="00420A79"/>
    <w:rsid w:val="004222A2"/>
    <w:rsid w:val="004247E7"/>
    <w:rsid w:val="00433C02"/>
    <w:rsid w:val="00435026"/>
    <w:rsid w:val="004438FE"/>
    <w:rsid w:val="00456506"/>
    <w:rsid w:val="00457275"/>
    <w:rsid w:val="0046197A"/>
    <w:rsid w:val="004619A5"/>
    <w:rsid w:val="004723AC"/>
    <w:rsid w:val="004747B9"/>
    <w:rsid w:val="00477084"/>
    <w:rsid w:val="00484594"/>
    <w:rsid w:val="0049739E"/>
    <w:rsid w:val="004A06E6"/>
    <w:rsid w:val="004A1264"/>
    <w:rsid w:val="004A15BB"/>
    <w:rsid w:val="004A433D"/>
    <w:rsid w:val="004A66BB"/>
    <w:rsid w:val="004A69D4"/>
    <w:rsid w:val="004C3193"/>
    <w:rsid w:val="004C3DD0"/>
    <w:rsid w:val="004C4C4A"/>
    <w:rsid w:val="004C6C72"/>
    <w:rsid w:val="004F4223"/>
    <w:rsid w:val="005002DF"/>
    <w:rsid w:val="005019EA"/>
    <w:rsid w:val="0050609F"/>
    <w:rsid w:val="00507A83"/>
    <w:rsid w:val="00512D31"/>
    <w:rsid w:val="0051597B"/>
    <w:rsid w:val="005235C9"/>
    <w:rsid w:val="005239EA"/>
    <w:rsid w:val="0052558D"/>
    <w:rsid w:val="00533560"/>
    <w:rsid w:val="00543D1E"/>
    <w:rsid w:val="0055477A"/>
    <w:rsid w:val="005851C5"/>
    <w:rsid w:val="005854B8"/>
    <w:rsid w:val="00597974"/>
    <w:rsid w:val="005A0874"/>
    <w:rsid w:val="005A30D7"/>
    <w:rsid w:val="005A4890"/>
    <w:rsid w:val="005A5C9F"/>
    <w:rsid w:val="005B3E4B"/>
    <w:rsid w:val="005B3F88"/>
    <w:rsid w:val="005B6E92"/>
    <w:rsid w:val="005C0522"/>
    <w:rsid w:val="005C7F7A"/>
    <w:rsid w:val="005D4F79"/>
    <w:rsid w:val="005D7EA9"/>
    <w:rsid w:val="005E5CB8"/>
    <w:rsid w:val="005F3E89"/>
    <w:rsid w:val="00602F74"/>
    <w:rsid w:val="006069A3"/>
    <w:rsid w:val="00606F27"/>
    <w:rsid w:val="00616045"/>
    <w:rsid w:val="00616A4B"/>
    <w:rsid w:val="00621010"/>
    <w:rsid w:val="00622904"/>
    <w:rsid w:val="0062513C"/>
    <w:rsid w:val="0063214B"/>
    <w:rsid w:val="00636E87"/>
    <w:rsid w:val="0064059B"/>
    <w:rsid w:val="00641CC8"/>
    <w:rsid w:val="006468F6"/>
    <w:rsid w:val="00651A13"/>
    <w:rsid w:val="00653F28"/>
    <w:rsid w:val="00665C21"/>
    <w:rsid w:val="006804BD"/>
    <w:rsid w:val="0068633D"/>
    <w:rsid w:val="006B5789"/>
    <w:rsid w:val="006C3251"/>
    <w:rsid w:val="006C4E06"/>
    <w:rsid w:val="006C7537"/>
    <w:rsid w:val="006D472B"/>
    <w:rsid w:val="006D4C17"/>
    <w:rsid w:val="006D7842"/>
    <w:rsid w:val="006E1F4D"/>
    <w:rsid w:val="006F486D"/>
    <w:rsid w:val="007121C4"/>
    <w:rsid w:val="007262A5"/>
    <w:rsid w:val="007277E1"/>
    <w:rsid w:val="00732DA4"/>
    <w:rsid w:val="007339FE"/>
    <w:rsid w:val="00751E77"/>
    <w:rsid w:val="0075234C"/>
    <w:rsid w:val="007776E3"/>
    <w:rsid w:val="00784209"/>
    <w:rsid w:val="00784EC0"/>
    <w:rsid w:val="00793952"/>
    <w:rsid w:val="00797617"/>
    <w:rsid w:val="007B5245"/>
    <w:rsid w:val="007B5AA5"/>
    <w:rsid w:val="007D4BE1"/>
    <w:rsid w:val="007D4D1C"/>
    <w:rsid w:val="007E09B5"/>
    <w:rsid w:val="007F012E"/>
    <w:rsid w:val="007F147D"/>
    <w:rsid w:val="0080221E"/>
    <w:rsid w:val="00811010"/>
    <w:rsid w:val="00813206"/>
    <w:rsid w:val="00814028"/>
    <w:rsid w:val="00820030"/>
    <w:rsid w:val="008302E5"/>
    <w:rsid w:val="008354E0"/>
    <w:rsid w:val="00843222"/>
    <w:rsid w:val="008467C2"/>
    <w:rsid w:val="00853668"/>
    <w:rsid w:val="008618A7"/>
    <w:rsid w:val="00865736"/>
    <w:rsid w:val="008708A3"/>
    <w:rsid w:val="00874F18"/>
    <w:rsid w:val="00886955"/>
    <w:rsid w:val="00893C48"/>
    <w:rsid w:val="0089794D"/>
    <w:rsid w:val="008B014A"/>
    <w:rsid w:val="008B17F8"/>
    <w:rsid w:val="008B186A"/>
    <w:rsid w:val="008B2BC2"/>
    <w:rsid w:val="008D6697"/>
    <w:rsid w:val="008F0B37"/>
    <w:rsid w:val="008F3D46"/>
    <w:rsid w:val="00901AAB"/>
    <w:rsid w:val="0090299E"/>
    <w:rsid w:val="009043EC"/>
    <w:rsid w:val="00910002"/>
    <w:rsid w:val="009146AC"/>
    <w:rsid w:val="00920F2B"/>
    <w:rsid w:val="009218FB"/>
    <w:rsid w:val="00930BA3"/>
    <w:rsid w:val="00942A78"/>
    <w:rsid w:val="00950021"/>
    <w:rsid w:val="00971759"/>
    <w:rsid w:val="00973C60"/>
    <w:rsid w:val="00980D0F"/>
    <w:rsid w:val="00985260"/>
    <w:rsid w:val="00985389"/>
    <w:rsid w:val="00992CFD"/>
    <w:rsid w:val="009933D0"/>
    <w:rsid w:val="0099453C"/>
    <w:rsid w:val="0099571F"/>
    <w:rsid w:val="00995D48"/>
    <w:rsid w:val="00995F22"/>
    <w:rsid w:val="009A08EF"/>
    <w:rsid w:val="009A56CB"/>
    <w:rsid w:val="009B0543"/>
    <w:rsid w:val="009C12EE"/>
    <w:rsid w:val="009C6C6A"/>
    <w:rsid w:val="009E4D00"/>
    <w:rsid w:val="009F0BA2"/>
    <w:rsid w:val="009F1FEC"/>
    <w:rsid w:val="00A12C7D"/>
    <w:rsid w:val="00A150CA"/>
    <w:rsid w:val="00A21939"/>
    <w:rsid w:val="00A24749"/>
    <w:rsid w:val="00A27342"/>
    <w:rsid w:val="00A2777F"/>
    <w:rsid w:val="00A35505"/>
    <w:rsid w:val="00A42953"/>
    <w:rsid w:val="00A579A2"/>
    <w:rsid w:val="00A64F4D"/>
    <w:rsid w:val="00A72ECF"/>
    <w:rsid w:val="00A76027"/>
    <w:rsid w:val="00A768D4"/>
    <w:rsid w:val="00A808B2"/>
    <w:rsid w:val="00A8170C"/>
    <w:rsid w:val="00A82B3F"/>
    <w:rsid w:val="00A83416"/>
    <w:rsid w:val="00A92C49"/>
    <w:rsid w:val="00AA0958"/>
    <w:rsid w:val="00AB31BA"/>
    <w:rsid w:val="00AB3A9E"/>
    <w:rsid w:val="00AB4ACA"/>
    <w:rsid w:val="00AC680D"/>
    <w:rsid w:val="00AE1C0F"/>
    <w:rsid w:val="00AE2FE7"/>
    <w:rsid w:val="00B0133E"/>
    <w:rsid w:val="00B12F74"/>
    <w:rsid w:val="00B1322D"/>
    <w:rsid w:val="00B16A5A"/>
    <w:rsid w:val="00B24FDB"/>
    <w:rsid w:val="00B30E4F"/>
    <w:rsid w:val="00B3229E"/>
    <w:rsid w:val="00B351EA"/>
    <w:rsid w:val="00B3755E"/>
    <w:rsid w:val="00B420E4"/>
    <w:rsid w:val="00B5007A"/>
    <w:rsid w:val="00B5158E"/>
    <w:rsid w:val="00B654DD"/>
    <w:rsid w:val="00B75FA6"/>
    <w:rsid w:val="00B827B9"/>
    <w:rsid w:val="00B90B9A"/>
    <w:rsid w:val="00B934D5"/>
    <w:rsid w:val="00B96B06"/>
    <w:rsid w:val="00B96C88"/>
    <w:rsid w:val="00B97033"/>
    <w:rsid w:val="00BA1ACE"/>
    <w:rsid w:val="00BA5192"/>
    <w:rsid w:val="00BC6186"/>
    <w:rsid w:val="00BC6CA5"/>
    <w:rsid w:val="00BD0035"/>
    <w:rsid w:val="00BD1E4D"/>
    <w:rsid w:val="00BF2212"/>
    <w:rsid w:val="00BF34A8"/>
    <w:rsid w:val="00BF5534"/>
    <w:rsid w:val="00BF56D2"/>
    <w:rsid w:val="00BF6587"/>
    <w:rsid w:val="00C031B6"/>
    <w:rsid w:val="00C1226B"/>
    <w:rsid w:val="00C13ADF"/>
    <w:rsid w:val="00C22A84"/>
    <w:rsid w:val="00C24C63"/>
    <w:rsid w:val="00C41153"/>
    <w:rsid w:val="00C41882"/>
    <w:rsid w:val="00C46788"/>
    <w:rsid w:val="00C61AB7"/>
    <w:rsid w:val="00C70923"/>
    <w:rsid w:val="00C9007F"/>
    <w:rsid w:val="00C90D0B"/>
    <w:rsid w:val="00C92AB0"/>
    <w:rsid w:val="00C95CA7"/>
    <w:rsid w:val="00C97DB8"/>
    <w:rsid w:val="00CA2D25"/>
    <w:rsid w:val="00CA39F2"/>
    <w:rsid w:val="00CB5F98"/>
    <w:rsid w:val="00CB7B15"/>
    <w:rsid w:val="00CC149D"/>
    <w:rsid w:val="00CD0B59"/>
    <w:rsid w:val="00CD6A9B"/>
    <w:rsid w:val="00CD7145"/>
    <w:rsid w:val="00CE0575"/>
    <w:rsid w:val="00CE23C9"/>
    <w:rsid w:val="00CE727F"/>
    <w:rsid w:val="00CF385B"/>
    <w:rsid w:val="00CF6DEB"/>
    <w:rsid w:val="00CF75B3"/>
    <w:rsid w:val="00D01B20"/>
    <w:rsid w:val="00D03565"/>
    <w:rsid w:val="00D15D42"/>
    <w:rsid w:val="00D22D5E"/>
    <w:rsid w:val="00D36B10"/>
    <w:rsid w:val="00D378B8"/>
    <w:rsid w:val="00D405C8"/>
    <w:rsid w:val="00D40A72"/>
    <w:rsid w:val="00D45262"/>
    <w:rsid w:val="00D500F9"/>
    <w:rsid w:val="00D57D96"/>
    <w:rsid w:val="00D71285"/>
    <w:rsid w:val="00D80A9C"/>
    <w:rsid w:val="00D833EF"/>
    <w:rsid w:val="00D837FA"/>
    <w:rsid w:val="00DB4309"/>
    <w:rsid w:val="00DB50A3"/>
    <w:rsid w:val="00DC45B6"/>
    <w:rsid w:val="00DF0BE5"/>
    <w:rsid w:val="00DF1804"/>
    <w:rsid w:val="00DF36D5"/>
    <w:rsid w:val="00E10F7F"/>
    <w:rsid w:val="00E16D9F"/>
    <w:rsid w:val="00E23889"/>
    <w:rsid w:val="00E41778"/>
    <w:rsid w:val="00E53530"/>
    <w:rsid w:val="00E5364B"/>
    <w:rsid w:val="00E54122"/>
    <w:rsid w:val="00E779F1"/>
    <w:rsid w:val="00E80437"/>
    <w:rsid w:val="00E80E72"/>
    <w:rsid w:val="00E85FD5"/>
    <w:rsid w:val="00E9462B"/>
    <w:rsid w:val="00E956CF"/>
    <w:rsid w:val="00EA4D02"/>
    <w:rsid w:val="00EA4E45"/>
    <w:rsid w:val="00EA5CA0"/>
    <w:rsid w:val="00EA7467"/>
    <w:rsid w:val="00EC0F56"/>
    <w:rsid w:val="00EE33B3"/>
    <w:rsid w:val="00EF2728"/>
    <w:rsid w:val="00EF4453"/>
    <w:rsid w:val="00EF64E5"/>
    <w:rsid w:val="00F02189"/>
    <w:rsid w:val="00F14B96"/>
    <w:rsid w:val="00F17B53"/>
    <w:rsid w:val="00F20240"/>
    <w:rsid w:val="00F21F65"/>
    <w:rsid w:val="00F242C4"/>
    <w:rsid w:val="00F25368"/>
    <w:rsid w:val="00F33CF6"/>
    <w:rsid w:val="00F348CC"/>
    <w:rsid w:val="00F41ABA"/>
    <w:rsid w:val="00F50846"/>
    <w:rsid w:val="00F715A3"/>
    <w:rsid w:val="00F74862"/>
    <w:rsid w:val="00F7661A"/>
    <w:rsid w:val="00F876DB"/>
    <w:rsid w:val="00F9688B"/>
    <w:rsid w:val="00FB2D08"/>
    <w:rsid w:val="00FB4833"/>
    <w:rsid w:val="00FB76CC"/>
    <w:rsid w:val="00FC75A5"/>
    <w:rsid w:val="00FE1026"/>
    <w:rsid w:val="00FF0463"/>
    <w:rsid w:val="00FF2AD8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952F"/>
  <w15:chartTrackingRefBased/>
  <w15:docId w15:val="{EB91C9C7-88BD-48C6-AB72-33C233AD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36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Article title"/>
    <w:basedOn w:val="ListParagraph"/>
    <w:next w:val="Normal"/>
    <w:link w:val="Heading1Char"/>
    <w:uiPriority w:val="9"/>
    <w:qFormat/>
    <w:rsid w:val="00F25368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aliases w:val="Section heading"/>
    <w:basedOn w:val="Heading1"/>
    <w:next w:val="Normal"/>
    <w:link w:val="Heading2Char"/>
    <w:uiPriority w:val="9"/>
    <w:qFormat/>
    <w:rsid w:val="00F25368"/>
    <w:pPr>
      <w:numPr>
        <w:ilvl w:val="1"/>
      </w:numPr>
      <w:spacing w:after="200"/>
      <w:outlineLvl w:val="1"/>
    </w:pPr>
  </w:style>
  <w:style w:type="paragraph" w:styleId="Heading3">
    <w:name w:val="heading 3"/>
    <w:aliases w:val="Subheading"/>
    <w:basedOn w:val="Normal"/>
    <w:next w:val="Normal"/>
    <w:link w:val="Heading3Char"/>
    <w:uiPriority w:val="9"/>
    <w:qFormat/>
    <w:rsid w:val="00F25368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F2536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F2536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F2536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F2536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F2536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2536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F25368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5368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F25368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F25368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F2536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2536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25368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F2536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536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2536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2536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536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368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F25368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3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6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25368"/>
  </w:style>
  <w:style w:type="paragraph" w:styleId="EndnoteText">
    <w:name w:val="endnote text"/>
    <w:basedOn w:val="Normal"/>
    <w:link w:val="EndnoteTextChar"/>
    <w:uiPriority w:val="99"/>
    <w:semiHidden/>
    <w:unhideWhenUsed/>
    <w:rsid w:val="00F2536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36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53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25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3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6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253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36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F2536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25368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F25368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F25368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unhideWhenUsed/>
    <w:qFormat/>
    <w:rsid w:val="00F2536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5368"/>
  </w:style>
  <w:style w:type="character" w:styleId="SubtleEmphasis">
    <w:name w:val="Subtle Emphasis"/>
    <w:basedOn w:val="DefaultParagraphFont"/>
    <w:uiPriority w:val="19"/>
    <w:qFormat/>
    <w:rsid w:val="00F2536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F25368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F253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368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F25368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F25368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F25368"/>
    <w:pPr>
      <w:numPr>
        <w:numId w:val="21"/>
      </w:numPr>
    </w:pPr>
  </w:style>
  <w:style w:type="paragraph" w:styleId="Revision">
    <w:name w:val="Revision"/>
    <w:hidden/>
    <w:uiPriority w:val="99"/>
    <w:semiHidden/>
    <w:rsid w:val="00F25368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53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25368"/>
  </w:style>
  <w:style w:type="paragraph" w:customStyle="1" w:styleId="References">
    <w:name w:val="References"/>
    <w:basedOn w:val="NoSpacing"/>
    <w:autoRedefine/>
    <w:qFormat/>
    <w:rsid w:val="00F25368"/>
    <w:pPr>
      <w:spacing w:before="100" w:beforeAutospacing="1" w:after="100" w:afterAutospacing="1"/>
    </w:pPr>
    <w:rPr>
      <w:rFonts w:cs="Times New Roman"/>
      <w:sz w:val="20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F25368"/>
  </w:style>
  <w:style w:type="character" w:styleId="PlaceholderText">
    <w:name w:val="Placeholder Text"/>
    <w:basedOn w:val="DefaultParagraphFont"/>
    <w:uiPriority w:val="99"/>
    <w:semiHidden/>
    <w:rsid w:val="00F25368"/>
    <w:rPr>
      <w:color w:val="808080"/>
    </w:rPr>
  </w:style>
  <w:style w:type="paragraph" w:customStyle="1" w:styleId="MDPI31text">
    <w:name w:val="MDPI_3.1_text"/>
    <w:qFormat/>
    <w:rsid w:val="00F2536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49450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9463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7241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74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istianisaac.vacacelagomez@fis.unical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Vacacela Gomez</dc:creator>
  <cp:keywords/>
  <dc:description/>
  <cp:lastModifiedBy>Cristian Vacacela Gomez</cp:lastModifiedBy>
  <cp:revision>4</cp:revision>
  <cp:lastPrinted>2023-04-18T10:16:00Z</cp:lastPrinted>
  <dcterms:created xsi:type="dcterms:W3CDTF">2023-04-18T10:17:00Z</dcterms:created>
  <dcterms:modified xsi:type="dcterms:W3CDTF">2023-05-22T04:47:00Z</dcterms:modified>
</cp:coreProperties>
</file>